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00EDE" w14:textId="77777777" w:rsidR="00D2206E" w:rsidRDefault="00D2206E" w:rsidP="0038521C">
      <w:pPr>
        <w:spacing w:after="160" w:line="259" w:lineRule="auto"/>
        <w:ind w:left="1440" w:hanging="1440"/>
        <w:rPr>
          <w:rFonts w:ascii="Verdana" w:eastAsia="Calibri" w:hAnsi="Verdana" w:cs="Times New Roman"/>
          <w:b/>
          <w:lang w:eastAsia="en-US"/>
        </w:rPr>
      </w:pPr>
    </w:p>
    <w:p w14:paraId="5E198ACD" w14:textId="77777777" w:rsidR="00D2206E" w:rsidRDefault="00D2206E" w:rsidP="0038521C">
      <w:pPr>
        <w:spacing w:after="160" w:line="259" w:lineRule="auto"/>
        <w:ind w:left="1440" w:hanging="1440"/>
        <w:rPr>
          <w:rFonts w:ascii="Verdana" w:eastAsia="Calibri" w:hAnsi="Verdana" w:cs="Times New Roman"/>
          <w:b/>
          <w:lang w:eastAsia="en-US"/>
        </w:rPr>
      </w:pPr>
    </w:p>
    <w:p w14:paraId="1A78984A" w14:textId="77777777" w:rsidR="0038521C" w:rsidRPr="0038521C" w:rsidRDefault="0038521C" w:rsidP="0038521C">
      <w:pPr>
        <w:spacing w:after="160" w:line="259" w:lineRule="auto"/>
        <w:ind w:left="1440" w:hanging="1440"/>
        <w:rPr>
          <w:rFonts w:ascii="Verdana" w:eastAsia="Calibri" w:hAnsi="Verdana" w:cs="Times New Roman"/>
          <w:b/>
          <w:lang w:eastAsia="en-US"/>
        </w:rPr>
      </w:pPr>
      <w:r w:rsidRPr="0038521C">
        <w:rPr>
          <w:rFonts w:ascii="Verdana" w:eastAsia="Calibri" w:hAnsi="Verdana" w:cs="Times New Roman"/>
          <w:b/>
          <w:lang w:eastAsia="en-US"/>
        </w:rPr>
        <w:t>Sample Activity for Including LGBTQ Content</w:t>
      </w:r>
    </w:p>
    <w:p w14:paraId="14EED090" w14:textId="77777777" w:rsidR="00D2206E" w:rsidRDefault="00D2206E" w:rsidP="0038521C">
      <w:pPr>
        <w:spacing w:after="160" w:line="259" w:lineRule="auto"/>
        <w:ind w:left="1440" w:hanging="1440"/>
        <w:rPr>
          <w:rFonts w:ascii="Calibri" w:eastAsia="Calibri" w:hAnsi="Calibri" w:cs="Times New Roman"/>
          <w:b/>
          <w:sz w:val="22"/>
          <w:szCs w:val="22"/>
          <w:lang w:eastAsia="en-US"/>
        </w:rPr>
      </w:pPr>
    </w:p>
    <w:p w14:paraId="1F7709B4" w14:textId="76B3BBA7" w:rsidR="0038521C" w:rsidRPr="0038521C" w:rsidRDefault="0038521C" w:rsidP="0038521C">
      <w:pPr>
        <w:spacing w:after="160" w:line="259" w:lineRule="auto"/>
        <w:ind w:left="1440" w:hanging="1440"/>
        <w:rPr>
          <w:rFonts w:ascii="Calibri" w:eastAsia="Calibri" w:hAnsi="Calibri" w:cs="Times New Roman"/>
          <w:b/>
          <w:sz w:val="22"/>
          <w:szCs w:val="22"/>
          <w:lang w:eastAsia="en-US"/>
        </w:rPr>
      </w:pPr>
      <w:r w:rsidRPr="0038521C">
        <w:rPr>
          <w:rFonts w:ascii="Calibri" w:eastAsia="Calibri" w:hAnsi="Calibri" w:cs="Times New Roman"/>
          <w:b/>
          <w:sz w:val="22"/>
          <w:szCs w:val="22"/>
          <w:lang w:eastAsia="en-US"/>
        </w:rPr>
        <w:t>Opening:</w:t>
      </w:r>
      <w:r w:rsidRPr="0038521C">
        <w:rPr>
          <w:rFonts w:ascii="Calibri" w:eastAsia="Calibri" w:hAnsi="Calibri" w:cs="Times New Roman"/>
          <w:b/>
          <w:sz w:val="22"/>
          <w:szCs w:val="22"/>
          <w:lang w:eastAsia="en-US"/>
        </w:rPr>
        <w:tab/>
      </w:r>
      <w:r w:rsidRPr="0038521C">
        <w:rPr>
          <w:rFonts w:ascii="Calibri" w:eastAsia="Calibri" w:hAnsi="Calibri" w:cs="Times New Roman"/>
          <w:sz w:val="22"/>
          <w:szCs w:val="22"/>
          <w:lang w:eastAsia="en-US"/>
        </w:rPr>
        <w:t xml:space="preserve">In groups, brainstorm as many </w:t>
      </w:r>
      <w:r>
        <w:rPr>
          <w:rFonts w:ascii="Calibri" w:eastAsia="Calibri" w:hAnsi="Calibri" w:cs="Times New Roman"/>
          <w:sz w:val="22"/>
          <w:szCs w:val="22"/>
          <w:lang w:eastAsia="en-US"/>
        </w:rPr>
        <w:t>“subcultures” as students can think of that are discriminated against in their countries of origin</w:t>
      </w:r>
      <w:r w:rsidRPr="0038521C">
        <w:rPr>
          <w:rFonts w:ascii="Calibri" w:eastAsia="Calibri" w:hAnsi="Calibri" w:cs="Times New Roman"/>
          <w:sz w:val="22"/>
          <w:szCs w:val="22"/>
          <w:lang w:eastAsia="en-US"/>
        </w:rPr>
        <w:t>.</w:t>
      </w:r>
      <w:r>
        <w:rPr>
          <w:rFonts w:ascii="Calibri" w:eastAsia="Calibri" w:hAnsi="Calibri" w:cs="Times New Roman"/>
          <w:sz w:val="22"/>
          <w:szCs w:val="22"/>
          <w:lang w:eastAsia="en-US"/>
        </w:rPr>
        <w:t xml:space="preserve"> Write these groups </w:t>
      </w:r>
      <w:r w:rsidRPr="0038521C">
        <w:rPr>
          <w:rFonts w:ascii="Calibri" w:eastAsia="Calibri" w:hAnsi="Calibri" w:cs="Times New Roman"/>
          <w:sz w:val="22"/>
          <w:szCs w:val="22"/>
          <w:lang w:eastAsia="en-US"/>
        </w:rPr>
        <w:t xml:space="preserve">on the board. </w:t>
      </w:r>
      <w:r>
        <w:rPr>
          <w:rFonts w:ascii="Calibri" w:eastAsia="Calibri" w:hAnsi="Calibri" w:cs="Times New Roman"/>
          <w:sz w:val="22"/>
          <w:szCs w:val="22"/>
          <w:lang w:eastAsia="en-US"/>
        </w:rPr>
        <w:t xml:space="preserve">Tell students that you will </w:t>
      </w:r>
      <w:r w:rsidR="00D2206E">
        <w:rPr>
          <w:rFonts w:ascii="Calibri" w:eastAsia="Calibri" w:hAnsi="Calibri" w:cs="Times New Roman"/>
          <w:sz w:val="22"/>
          <w:szCs w:val="22"/>
          <w:lang w:eastAsia="en-US"/>
        </w:rPr>
        <w:t>be talking about groups that are discriminated against around the world.</w:t>
      </w:r>
    </w:p>
    <w:p w14:paraId="65E8B5BF" w14:textId="77777777" w:rsidR="00D2206E" w:rsidRPr="00D2206E" w:rsidRDefault="0038521C" w:rsidP="00D2206E">
      <w:pPr>
        <w:ind w:left="1440" w:hanging="1440"/>
        <w:rPr>
          <w:sz w:val="22"/>
          <w:szCs w:val="22"/>
        </w:rPr>
      </w:pPr>
      <w:r w:rsidRPr="00D2206E">
        <w:rPr>
          <w:rFonts w:ascii="Calibri" w:eastAsia="Calibri" w:hAnsi="Calibri" w:cs="Times New Roman"/>
          <w:b/>
          <w:sz w:val="22"/>
          <w:szCs w:val="22"/>
          <w:lang w:eastAsia="en-US"/>
        </w:rPr>
        <w:t>Activity:</w:t>
      </w:r>
      <w:r w:rsidRPr="00D2206E">
        <w:rPr>
          <w:rFonts w:ascii="Calibri" w:eastAsia="Calibri" w:hAnsi="Calibri" w:cs="Times New Roman"/>
          <w:b/>
          <w:sz w:val="22"/>
          <w:szCs w:val="22"/>
          <w:lang w:eastAsia="en-US"/>
        </w:rPr>
        <w:tab/>
      </w:r>
      <w:r w:rsidR="00D2206E" w:rsidRPr="00D2206E">
        <w:rPr>
          <w:sz w:val="22"/>
          <w:szCs w:val="22"/>
        </w:rPr>
        <w:t>Interview your partner about their culture, asking questions about the topics below.  You should take turns, and each interview should take about 30 minutes.</w:t>
      </w:r>
    </w:p>
    <w:p w14:paraId="2B9158CC" w14:textId="77777777" w:rsidR="00D2206E" w:rsidRDefault="00D2206E" w:rsidP="00D2206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64A4A">
        <w:rPr>
          <w:sz w:val="22"/>
          <w:szCs w:val="22"/>
        </w:rPr>
        <w:t xml:space="preserve">Find out as much as you can and take notes on your partner’s answers.  </w:t>
      </w:r>
    </w:p>
    <w:p w14:paraId="330A0D3E" w14:textId="7740DCE3" w:rsidR="00F164C7" w:rsidRPr="00F164C7" w:rsidRDefault="00F164C7" w:rsidP="00F164C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164C7">
        <w:rPr>
          <w:sz w:val="22"/>
          <w:szCs w:val="22"/>
        </w:rPr>
        <w:t>Rank the groups in order of levels of discrimination experienced in their countries of origin. Discuss why, and whether there are laws protecting these subgroups.</w:t>
      </w:r>
    </w:p>
    <w:p w14:paraId="5A20A731" w14:textId="77777777" w:rsidR="00D2206E" w:rsidRPr="00F164C7" w:rsidRDefault="0038521C" w:rsidP="00D2206E">
      <w:pPr>
        <w:ind w:left="1440" w:hanging="1440"/>
        <w:rPr>
          <w:rFonts w:ascii="Calibri" w:eastAsia="Calibri" w:hAnsi="Calibri" w:cs="Times New Roman"/>
          <w:sz w:val="22"/>
          <w:szCs w:val="22"/>
          <w:lang w:eastAsia="en-US"/>
        </w:rPr>
      </w:pPr>
      <w:r w:rsidRPr="00D2206E">
        <w:rPr>
          <w:rFonts w:ascii="Calibri" w:eastAsia="Calibri" w:hAnsi="Calibri" w:cs="Times New Roman"/>
          <w:b/>
          <w:sz w:val="22"/>
          <w:szCs w:val="22"/>
          <w:lang w:eastAsia="en-US"/>
        </w:rPr>
        <w:t>Wrap-up:</w:t>
      </w:r>
      <w:r w:rsidRPr="00D2206E">
        <w:rPr>
          <w:rFonts w:ascii="Calibri" w:eastAsia="Calibri" w:hAnsi="Calibri" w:cs="Times New Roman"/>
          <w:b/>
          <w:sz w:val="22"/>
          <w:szCs w:val="22"/>
          <w:lang w:eastAsia="en-US"/>
        </w:rPr>
        <w:tab/>
      </w:r>
      <w:r w:rsidR="00D2206E" w:rsidRPr="00F164C7">
        <w:rPr>
          <w:rFonts w:ascii="Calibri" w:eastAsia="Calibri" w:hAnsi="Calibri" w:cs="Times New Roman"/>
          <w:sz w:val="22"/>
          <w:szCs w:val="22"/>
          <w:lang w:eastAsia="en-US"/>
        </w:rPr>
        <w:t>Sharing information</w:t>
      </w:r>
    </w:p>
    <w:p w14:paraId="73AACA89" w14:textId="7A5C45CB" w:rsidR="00D2206E" w:rsidRPr="00D2206E" w:rsidRDefault="00D2206E" w:rsidP="00D2206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2206E">
        <w:rPr>
          <w:sz w:val="22"/>
          <w:szCs w:val="22"/>
        </w:rPr>
        <w:t xml:space="preserve">At the end, </w:t>
      </w:r>
      <w:r>
        <w:rPr>
          <w:sz w:val="22"/>
          <w:szCs w:val="22"/>
        </w:rPr>
        <w:t>choose several students to share something interesting they learned about their partner’s culture.</w:t>
      </w:r>
      <w:r w:rsidRPr="00D2206E">
        <w:rPr>
          <w:sz w:val="22"/>
          <w:szCs w:val="22"/>
        </w:rPr>
        <w:t xml:space="preserve"> </w:t>
      </w:r>
    </w:p>
    <w:p w14:paraId="7A28D36A" w14:textId="7218C2EE" w:rsidR="00D2206E" w:rsidRPr="00B64A4A" w:rsidRDefault="00D2206E" w:rsidP="00D2206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During their presen</w:t>
      </w:r>
      <w:r w:rsidR="00764AEE">
        <w:rPr>
          <w:sz w:val="22"/>
          <w:szCs w:val="22"/>
        </w:rPr>
        <w:t xml:space="preserve">tations, encourage students to </w:t>
      </w:r>
      <w:bookmarkStart w:id="0" w:name="_GoBack"/>
      <w:bookmarkEnd w:id="0"/>
      <w:r>
        <w:rPr>
          <w:sz w:val="22"/>
          <w:szCs w:val="22"/>
        </w:rPr>
        <w:t>use language for “r</w:t>
      </w:r>
      <w:r w:rsidRPr="00B64A4A">
        <w:rPr>
          <w:sz w:val="22"/>
          <w:szCs w:val="22"/>
        </w:rPr>
        <w:t>eported speech</w:t>
      </w:r>
      <w:r>
        <w:rPr>
          <w:sz w:val="22"/>
          <w:szCs w:val="22"/>
        </w:rPr>
        <w:t>” such as “When I spoke to my partner about the role of women in Somalia, they</w:t>
      </w:r>
      <w:r w:rsidRPr="00B64A4A">
        <w:rPr>
          <w:sz w:val="22"/>
          <w:szCs w:val="22"/>
        </w:rPr>
        <w:t xml:space="preserve"> said</w:t>
      </w:r>
      <w:r>
        <w:rPr>
          <w:sz w:val="22"/>
          <w:szCs w:val="22"/>
        </w:rPr>
        <w:t xml:space="preserve"> that…</w:t>
      </w:r>
      <w:r w:rsidRPr="00B64A4A">
        <w:rPr>
          <w:sz w:val="22"/>
          <w:szCs w:val="22"/>
        </w:rPr>
        <w:t>, reported</w:t>
      </w:r>
      <w:r>
        <w:rPr>
          <w:sz w:val="22"/>
          <w:szCs w:val="22"/>
        </w:rPr>
        <w:t xml:space="preserve"> that…</w:t>
      </w:r>
      <w:r w:rsidRPr="00B64A4A">
        <w:rPr>
          <w:sz w:val="22"/>
          <w:szCs w:val="22"/>
        </w:rPr>
        <w:t>, exclaimed</w:t>
      </w:r>
      <w:r>
        <w:rPr>
          <w:sz w:val="22"/>
          <w:szCs w:val="22"/>
        </w:rPr>
        <w:t xml:space="preserve"> that….</w:t>
      </w:r>
      <w:r w:rsidRPr="00B64A4A">
        <w:rPr>
          <w:sz w:val="22"/>
          <w:szCs w:val="22"/>
        </w:rPr>
        <w:t>, believed</w:t>
      </w:r>
      <w:r>
        <w:rPr>
          <w:sz w:val="22"/>
          <w:szCs w:val="22"/>
        </w:rPr>
        <w:t xml:space="preserve"> that….</w:t>
      </w:r>
      <w:r w:rsidRPr="00B64A4A">
        <w:rPr>
          <w:sz w:val="22"/>
          <w:szCs w:val="22"/>
        </w:rPr>
        <w:t>, felt</w:t>
      </w:r>
      <w:r>
        <w:rPr>
          <w:sz w:val="22"/>
          <w:szCs w:val="22"/>
        </w:rPr>
        <w:t xml:space="preserve"> that….</w:t>
      </w:r>
      <w:r w:rsidRPr="00B64A4A">
        <w:rPr>
          <w:sz w:val="22"/>
          <w:szCs w:val="22"/>
        </w:rPr>
        <w:t>, told me</w:t>
      </w:r>
      <w:r>
        <w:rPr>
          <w:sz w:val="22"/>
          <w:szCs w:val="22"/>
        </w:rPr>
        <w:t xml:space="preserve"> that….</w:t>
      </w:r>
      <w:r w:rsidRPr="00B64A4A">
        <w:rPr>
          <w:sz w:val="22"/>
          <w:szCs w:val="22"/>
        </w:rPr>
        <w:t>, mentioned</w:t>
      </w:r>
      <w:r>
        <w:rPr>
          <w:sz w:val="22"/>
          <w:szCs w:val="22"/>
        </w:rPr>
        <w:t xml:space="preserve"> that….</w:t>
      </w:r>
      <w:r w:rsidRPr="00B64A4A">
        <w:rPr>
          <w:sz w:val="22"/>
          <w:szCs w:val="22"/>
        </w:rPr>
        <w:t>, remarked that…</w:t>
      </w:r>
    </w:p>
    <w:p w14:paraId="5CB055BF" w14:textId="77777777" w:rsidR="0038521C" w:rsidRPr="0038521C" w:rsidRDefault="0038521C" w:rsidP="0038521C">
      <w:pPr>
        <w:spacing w:after="160" w:line="259" w:lineRule="auto"/>
        <w:ind w:left="1440" w:hanging="1440"/>
        <w:rPr>
          <w:rFonts w:ascii="Calibri" w:eastAsia="Calibri" w:hAnsi="Calibri" w:cs="Times New Roman"/>
          <w:sz w:val="22"/>
          <w:szCs w:val="22"/>
          <w:lang w:eastAsia="en-US"/>
        </w:rPr>
      </w:pPr>
      <w:r w:rsidRPr="0038521C">
        <w:rPr>
          <w:rFonts w:ascii="Calibri" w:eastAsia="Calibri" w:hAnsi="Calibri" w:cs="Times New Roman"/>
          <w:b/>
          <w:sz w:val="22"/>
          <w:szCs w:val="22"/>
          <w:lang w:eastAsia="en-US"/>
        </w:rPr>
        <w:t>Other ideas:</w:t>
      </w:r>
      <w:r w:rsidRPr="0038521C">
        <w:rPr>
          <w:rFonts w:ascii="Calibri" w:eastAsia="Calibri" w:hAnsi="Calibri" w:cs="Times New Roman"/>
          <w:b/>
          <w:sz w:val="22"/>
          <w:szCs w:val="22"/>
          <w:lang w:eastAsia="en-US"/>
        </w:rPr>
        <w:tab/>
      </w:r>
      <w:r w:rsidRPr="0038521C">
        <w:rPr>
          <w:rFonts w:ascii="Calibri" w:eastAsia="Calibri" w:hAnsi="Calibri" w:cs="Times New Roman"/>
          <w:sz w:val="22"/>
          <w:szCs w:val="22"/>
          <w:lang w:eastAsia="en-US"/>
        </w:rPr>
        <w:t>Have students:</w:t>
      </w:r>
    </w:p>
    <w:p w14:paraId="3AA75F52" w14:textId="157E56A5" w:rsidR="00D2206E" w:rsidRPr="00D2206E" w:rsidRDefault="00D2206E" w:rsidP="00D2206E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sz w:val="22"/>
          <w:szCs w:val="22"/>
          <w:lang w:eastAsia="en-US"/>
        </w:rPr>
        <w:t>Discuss their perceptions of how these groups are treated in Canada</w:t>
      </w:r>
    </w:p>
    <w:p w14:paraId="398E4EDC" w14:textId="0A47888F" w:rsidR="0038521C" w:rsidRDefault="0038521C" w:rsidP="0038521C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 w:cs="Times New Roman"/>
          <w:sz w:val="22"/>
          <w:szCs w:val="22"/>
          <w:lang w:eastAsia="en-US"/>
        </w:rPr>
      </w:pPr>
      <w:r w:rsidRPr="0038521C">
        <w:rPr>
          <w:rFonts w:ascii="Calibri" w:eastAsia="Calibri" w:hAnsi="Calibri" w:cs="Times New Roman"/>
          <w:sz w:val="22"/>
          <w:szCs w:val="22"/>
          <w:lang w:eastAsia="en-US"/>
        </w:rPr>
        <w:t xml:space="preserve">write about one </w:t>
      </w:r>
      <w:r w:rsidR="00D2206E">
        <w:rPr>
          <w:rFonts w:ascii="Calibri" w:eastAsia="Calibri" w:hAnsi="Calibri" w:cs="Times New Roman"/>
          <w:sz w:val="22"/>
          <w:szCs w:val="22"/>
          <w:lang w:eastAsia="en-US"/>
        </w:rPr>
        <w:t>of these subgroups and what they could do to promote their rights</w:t>
      </w:r>
    </w:p>
    <w:p w14:paraId="754E9A5B" w14:textId="2BBF1F1E" w:rsidR="00D2206E" w:rsidRPr="0038521C" w:rsidRDefault="00D2206E" w:rsidP="0038521C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sz w:val="22"/>
          <w:szCs w:val="22"/>
          <w:lang w:eastAsia="en-US"/>
        </w:rPr>
        <w:t>Choose just one of these groups to discuss each Friday afternoon during an “intercultural hour” to promote intercultural understanding.</w:t>
      </w:r>
    </w:p>
    <w:p w14:paraId="47E34BEE" w14:textId="77777777" w:rsidR="0038521C" w:rsidRDefault="0038521C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/>
      </w:r>
    </w:p>
    <w:p w14:paraId="1FCF14A1" w14:textId="77777777" w:rsidR="0038521C" w:rsidRPr="0038521C" w:rsidRDefault="0038521C" w:rsidP="0038521C">
      <w:pPr>
        <w:pStyle w:val="ListParagraph"/>
        <w:ind w:left="360"/>
        <w:rPr>
          <w:rFonts w:ascii="Verdana" w:hAnsi="Verdana"/>
          <w:b/>
        </w:rPr>
      </w:pPr>
    </w:p>
    <w:p w14:paraId="76A2FCF2" w14:textId="66572CA4" w:rsidR="0038521C" w:rsidRPr="0038521C" w:rsidRDefault="0038521C" w:rsidP="0038521C">
      <w:pPr>
        <w:pStyle w:val="ListParagraph"/>
        <w:ind w:left="360"/>
        <w:rPr>
          <w:rFonts w:ascii="Verdana" w:hAnsi="Verdana"/>
          <w:b/>
        </w:rPr>
      </w:pPr>
    </w:p>
    <w:p w14:paraId="5E453870" w14:textId="31ADD358" w:rsidR="00342E59" w:rsidRPr="0038521C" w:rsidRDefault="001B26EC" w:rsidP="00C42925">
      <w:pPr>
        <w:shd w:val="clear" w:color="auto" w:fill="DDD9C3" w:themeFill="background2" w:themeFillShade="E6"/>
        <w:rPr>
          <w:b/>
          <w:sz w:val="22"/>
          <w:szCs w:val="22"/>
        </w:rPr>
      </w:pPr>
      <w:r w:rsidRPr="0038521C">
        <w:rPr>
          <w:b/>
          <w:sz w:val="22"/>
          <w:szCs w:val="22"/>
        </w:rPr>
        <w:t>Treatment/status of women</w:t>
      </w:r>
    </w:p>
    <w:p w14:paraId="2092FDFA" w14:textId="77777777" w:rsidR="00342E59" w:rsidRDefault="00342E59">
      <w:pPr>
        <w:rPr>
          <w:sz w:val="22"/>
          <w:szCs w:val="22"/>
        </w:rPr>
      </w:pPr>
    </w:p>
    <w:p w14:paraId="422618C4" w14:textId="77777777" w:rsidR="00342E59" w:rsidRDefault="00342E59">
      <w:pPr>
        <w:rPr>
          <w:sz w:val="22"/>
          <w:szCs w:val="22"/>
        </w:rPr>
      </w:pPr>
    </w:p>
    <w:p w14:paraId="20B8AADA" w14:textId="77777777" w:rsidR="0038521C" w:rsidRDefault="0038521C">
      <w:pPr>
        <w:rPr>
          <w:sz w:val="22"/>
          <w:szCs w:val="22"/>
        </w:rPr>
      </w:pPr>
    </w:p>
    <w:p w14:paraId="4A90F2D7" w14:textId="77777777" w:rsidR="00342E59" w:rsidRDefault="00342E59">
      <w:pPr>
        <w:rPr>
          <w:sz w:val="22"/>
          <w:szCs w:val="22"/>
        </w:rPr>
      </w:pPr>
    </w:p>
    <w:p w14:paraId="35C10191" w14:textId="77777777" w:rsidR="00342E59" w:rsidRPr="0038521C" w:rsidRDefault="00342E59" w:rsidP="00C42925">
      <w:pPr>
        <w:shd w:val="clear" w:color="auto" w:fill="DDD9C3" w:themeFill="background2" w:themeFillShade="E6"/>
        <w:rPr>
          <w:b/>
          <w:sz w:val="22"/>
          <w:szCs w:val="22"/>
        </w:rPr>
      </w:pPr>
      <w:r w:rsidRPr="0038521C">
        <w:rPr>
          <w:b/>
          <w:sz w:val="22"/>
          <w:szCs w:val="22"/>
        </w:rPr>
        <w:t>Treatment/status of the elde</w:t>
      </w:r>
      <w:r w:rsidRPr="0038521C">
        <w:rPr>
          <w:b/>
          <w:sz w:val="22"/>
          <w:szCs w:val="22"/>
          <w:shd w:val="clear" w:color="auto" w:fill="DDD9C3" w:themeFill="background2" w:themeFillShade="E6"/>
        </w:rPr>
        <w:t>r</w:t>
      </w:r>
      <w:r w:rsidRPr="0038521C">
        <w:rPr>
          <w:b/>
          <w:sz w:val="22"/>
          <w:szCs w:val="22"/>
        </w:rPr>
        <w:t>ly</w:t>
      </w:r>
    </w:p>
    <w:p w14:paraId="4865DAE3" w14:textId="77777777" w:rsidR="00342E59" w:rsidRDefault="00342E59">
      <w:pPr>
        <w:rPr>
          <w:sz w:val="22"/>
          <w:szCs w:val="22"/>
        </w:rPr>
      </w:pPr>
    </w:p>
    <w:p w14:paraId="068B0DAF" w14:textId="77777777" w:rsidR="00342E59" w:rsidRDefault="00342E59">
      <w:pPr>
        <w:rPr>
          <w:sz w:val="22"/>
          <w:szCs w:val="22"/>
        </w:rPr>
      </w:pPr>
    </w:p>
    <w:p w14:paraId="7DCF6F2D" w14:textId="77777777" w:rsidR="0038521C" w:rsidRDefault="0038521C">
      <w:pPr>
        <w:rPr>
          <w:sz w:val="22"/>
          <w:szCs w:val="22"/>
        </w:rPr>
      </w:pPr>
    </w:p>
    <w:p w14:paraId="677F3A25" w14:textId="77777777" w:rsidR="0038521C" w:rsidRDefault="0038521C">
      <w:pPr>
        <w:rPr>
          <w:sz w:val="22"/>
          <w:szCs w:val="22"/>
        </w:rPr>
      </w:pPr>
    </w:p>
    <w:p w14:paraId="409F75F1" w14:textId="274C2A9E" w:rsidR="00342E59" w:rsidRPr="0038521C" w:rsidRDefault="001B26EC" w:rsidP="00C42925">
      <w:pPr>
        <w:shd w:val="clear" w:color="auto" w:fill="DDD9C3" w:themeFill="background2" w:themeFillShade="E6"/>
        <w:rPr>
          <w:b/>
          <w:sz w:val="22"/>
          <w:szCs w:val="22"/>
        </w:rPr>
      </w:pPr>
      <w:r w:rsidRPr="0038521C">
        <w:rPr>
          <w:b/>
          <w:sz w:val="22"/>
          <w:szCs w:val="22"/>
        </w:rPr>
        <w:t>Treatment/status of LGBTQ-identified individuals (Lesbian, Gay, Bisexual, Transgender, Queer)</w:t>
      </w:r>
    </w:p>
    <w:p w14:paraId="407C8607" w14:textId="77777777" w:rsidR="00342E59" w:rsidRDefault="00342E59">
      <w:pPr>
        <w:rPr>
          <w:sz w:val="22"/>
          <w:szCs w:val="22"/>
        </w:rPr>
      </w:pPr>
    </w:p>
    <w:p w14:paraId="042E8E77" w14:textId="77777777" w:rsidR="00342E59" w:rsidRDefault="00342E59">
      <w:pPr>
        <w:rPr>
          <w:sz w:val="22"/>
          <w:szCs w:val="22"/>
        </w:rPr>
      </w:pPr>
    </w:p>
    <w:p w14:paraId="16E68C30" w14:textId="77777777" w:rsidR="0038521C" w:rsidRDefault="0038521C">
      <w:pPr>
        <w:rPr>
          <w:sz w:val="22"/>
          <w:szCs w:val="22"/>
        </w:rPr>
      </w:pPr>
    </w:p>
    <w:p w14:paraId="091C2F7E" w14:textId="77777777" w:rsidR="00342E59" w:rsidRDefault="00342E59">
      <w:pPr>
        <w:rPr>
          <w:sz w:val="22"/>
          <w:szCs w:val="22"/>
        </w:rPr>
      </w:pPr>
    </w:p>
    <w:p w14:paraId="1956BA76" w14:textId="0F729130" w:rsidR="00342E59" w:rsidRPr="0038521C" w:rsidRDefault="001B26EC" w:rsidP="00C42925">
      <w:pPr>
        <w:shd w:val="clear" w:color="auto" w:fill="DDD9C3" w:themeFill="background2" w:themeFillShade="E6"/>
        <w:rPr>
          <w:b/>
          <w:sz w:val="22"/>
          <w:szCs w:val="22"/>
        </w:rPr>
      </w:pPr>
      <w:r w:rsidRPr="0038521C">
        <w:rPr>
          <w:b/>
          <w:sz w:val="22"/>
          <w:szCs w:val="22"/>
        </w:rPr>
        <w:t>Treatment/status of individuals with physical or mental disabilities</w:t>
      </w:r>
    </w:p>
    <w:p w14:paraId="2F3BF17F" w14:textId="77777777" w:rsidR="00342E59" w:rsidRDefault="00342E59">
      <w:pPr>
        <w:rPr>
          <w:sz w:val="22"/>
          <w:szCs w:val="22"/>
        </w:rPr>
      </w:pPr>
    </w:p>
    <w:p w14:paraId="29AC6A8F" w14:textId="77777777" w:rsidR="00342E59" w:rsidRDefault="00342E59">
      <w:pPr>
        <w:rPr>
          <w:sz w:val="22"/>
          <w:szCs w:val="22"/>
        </w:rPr>
      </w:pPr>
    </w:p>
    <w:p w14:paraId="259CD2C0" w14:textId="77777777" w:rsidR="0038521C" w:rsidRDefault="0038521C">
      <w:pPr>
        <w:rPr>
          <w:sz w:val="22"/>
          <w:szCs w:val="22"/>
        </w:rPr>
      </w:pPr>
    </w:p>
    <w:p w14:paraId="5680A61F" w14:textId="77777777" w:rsidR="00342E59" w:rsidRDefault="00342E59">
      <w:pPr>
        <w:rPr>
          <w:sz w:val="22"/>
          <w:szCs w:val="22"/>
        </w:rPr>
      </w:pPr>
    </w:p>
    <w:p w14:paraId="2071D99E" w14:textId="2E8C5238" w:rsidR="00342E59" w:rsidRPr="0038521C" w:rsidRDefault="0038521C" w:rsidP="00C42925">
      <w:pPr>
        <w:shd w:val="clear" w:color="auto" w:fill="DDD9C3" w:themeFill="background2" w:themeFillShade="E6"/>
        <w:rPr>
          <w:b/>
          <w:sz w:val="22"/>
          <w:szCs w:val="22"/>
        </w:rPr>
      </w:pPr>
      <w:r>
        <w:rPr>
          <w:b/>
          <w:sz w:val="22"/>
          <w:szCs w:val="22"/>
        </w:rPr>
        <w:t>Treatment/status of individuals with addictions</w:t>
      </w:r>
    </w:p>
    <w:p w14:paraId="4AB63A85" w14:textId="77777777" w:rsidR="00342E59" w:rsidRDefault="00342E59">
      <w:pPr>
        <w:rPr>
          <w:sz w:val="22"/>
          <w:szCs w:val="22"/>
        </w:rPr>
      </w:pPr>
    </w:p>
    <w:p w14:paraId="4BEFDC07" w14:textId="77777777" w:rsidR="00342E59" w:rsidRDefault="00342E59">
      <w:pPr>
        <w:rPr>
          <w:sz w:val="22"/>
          <w:szCs w:val="22"/>
        </w:rPr>
      </w:pPr>
    </w:p>
    <w:p w14:paraId="4BD8DEF8" w14:textId="77777777" w:rsidR="00342E59" w:rsidRDefault="00342E59">
      <w:pPr>
        <w:rPr>
          <w:sz w:val="22"/>
          <w:szCs w:val="22"/>
        </w:rPr>
      </w:pPr>
    </w:p>
    <w:p w14:paraId="0C4DC3E7" w14:textId="77777777" w:rsidR="0038521C" w:rsidRDefault="0038521C">
      <w:pPr>
        <w:rPr>
          <w:sz w:val="22"/>
          <w:szCs w:val="22"/>
        </w:rPr>
      </w:pPr>
    </w:p>
    <w:p w14:paraId="59EEB58C" w14:textId="44E7E9CF" w:rsidR="00342E59" w:rsidRPr="0038521C" w:rsidRDefault="001B26EC" w:rsidP="00C42925">
      <w:pPr>
        <w:shd w:val="clear" w:color="auto" w:fill="DDD9C3" w:themeFill="background2" w:themeFillShade="E6"/>
        <w:rPr>
          <w:b/>
        </w:rPr>
      </w:pPr>
      <w:r w:rsidRPr="0038521C">
        <w:rPr>
          <w:b/>
          <w:sz w:val="22"/>
          <w:szCs w:val="22"/>
        </w:rPr>
        <w:t>Treatment/status of individuals who are homeless</w:t>
      </w:r>
    </w:p>
    <w:sectPr w:rsidR="00342E59" w:rsidRPr="0038521C" w:rsidSect="0038521C">
      <w:headerReference w:type="default" r:id="rId7"/>
      <w:pgSz w:w="12240" w:h="15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BEA3E" w14:textId="77777777" w:rsidR="0038521C" w:rsidRDefault="0038521C" w:rsidP="0038521C">
      <w:pPr>
        <w:spacing w:after="0"/>
      </w:pPr>
      <w:r>
        <w:separator/>
      </w:r>
    </w:p>
  </w:endnote>
  <w:endnote w:type="continuationSeparator" w:id="0">
    <w:p w14:paraId="1469F2CB" w14:textId="77777777" w:rsidR="0038521C" w:rsidRDefault="0038521C" w:rsidP="003852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B7916" w14:textId="77777777" w:rsidR="0038521C" w:rsidRDefault="0038521C" w:rsidP="0038521C">
      <w:pPr>
        <w:spacing w:after="0"/>
      </w:pPr>
      <w:r>
        <w:separator/>
      </w:r>
    </w:p>
  </w:footnote>
  <w:footnote w:type="continuationSeparator" w:id="0">
    <w:p w14:paraId="2D00EB71" w14:textId="77777777" w:rsidR="0038521C" w:rsidRDefault="0038521C" w:rsidP="003852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B42C0" w14:textId="7F7937AB" w:rsidR="0038521C" w:rsidRPr="0038521C" w:rsidRDefault="0038521C" w:rsidP="0038521C">
    <w:pPr>
      <w:pStyle w:val="Header"/>
      <w:jc w:val="center"/>
      <w:rPr>
        <w:b/>
        <w:color w:val="F79646" w:themeColor="accent6"/>
        <w:sz w:val="40"/>
        <w:szCs w:val="40"/>
      </w:rPr>
    </w:pPr>
    <w:r w:rsidRPr="0038521C">
      <w:rPr>
        <w:b/>
        <w:color w:val="F79646" w:themeColor="accent6"/>
        <w:sz w:val="40"/>
        <w:szCs w:val="40"/>
      </w:rPr>
      <w:t>Cultural Interviews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C3D44"/>
    <w:multiLevelType w:val="hybridMultilevel"/>
    <w:tmpl w:val="4F42FA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8FB576B"/>
    <w:multiLevelType w:val="hybridMultilevel"/>
    <w:tmpl w:val="F37CA4B6"/>
    <w:lvl w:ilvl="0" w:tplc="4D5E7C3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A036AA8"/>
    <w:multiLevelType w:val="hybridMultilevel"/>
    <w:tmpl w:val="A1A485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8092A0A"/>
    <w:multiLevelType w:val="hybridMultilevel"/>
    <w:tmpl w:val="3892C374"/>
    <w:lvl w:ilvl="0" w:tplc="B2060AD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AD0010F"/>
    <w:multiLevelType w:val="hybridMultilevel"/>
    <w:tmpl w:val="920435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59"/>
    <w:rsid w:val="001B26EC"/>
    <w:rsid w:val="00290A77"/>
    <w:rsid w:val="00342E59"/>
    <w:rsid w:val="0038521C"/>
    <w:rsid w:val="003E753E"/>
    <w:rsid w:val="00764AEE"/>
    <w:rsid w:val="00B64A4A"/>
    <w:rsid w:val="00C42925"/>
    <w:rsid w:val="00D2206E"/>
    <w:rsid w:val="00F164C7"/>
    <w:rsid w:val="00F2087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A08994"/>
  <w15:docId w15:val="{B50187F0-650F-41C6-A93A-B9932876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87B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A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21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521C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38521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521C"/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A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&amp; Shelly Norrbom</dc:creator>
  <cp:keywords/>
  <dc:description/>
  <cp:lastModifiedBy>Stacy Norrbom</cp:lastModifiedBy>
  <cp:revision>4</cp:revision>
  <cp:lastPrinted>2018-03-02T01:12:00Z</cp:lastPrinted>
  <dcterms:created xsi:type="dcterms:W3CDTF">2018-02-21T03:04:00Z</dcterms:created>
  <dcterms:modified xsi:type="dcterms:W3CDTF">2018-03-02T01:13:00Z</dcterms:modified>
</cp:coreProperties>
</file>